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23F" w:rsidRPr="00973734" w:rsidRDefault="00E1750C" w:rsidP="00E1750C">
      <w:pPr>
        <w:jc w:val="center"/>
        <w:rPr>
          <w:b/>
          <w:sz w:val="28"/>
          <w:szCs w:val="28"/>
        </w:rPr>
      </w:pPr>
      <w:r w:rsidRPr="00973734">
        <w:rPr>
          <w:b/>
          <w:sz w:val="28"/>
          <w:szCs w:val="28"/>
        </w:rPr>
        <w:t>Внимание важная информация!</w:t>
      </w:r>
    </w:p>
    <w:p w:rsidR="00E1750C" w:rsidRDefault="00E1750C" w:rsidP="00E1750C">
      <w:pPr>
        <w:jc w:val="center"/>
      </w:pPr>
    </w:p>
    <w:p w:rsidR="00E1750C" w:rsidRDefault="00E1750C" w:rsidP="00E1750C">
      <w:pPr>
        <w:jc w:val="center"/>
      </w:pPr>
    </w:p>
    <w:p w:rsidR="00E1750C" w:rsidRDefault="00E1750C" w:rsidP="00E1750C">
      <w:pPr>
        <w:jc w:val="both"/>
      </w:pPr>
      <w:r>
        <w:t>Началась налоговая компания по уплате имущественных нал</w:t>
      </w:r>
      <w:bookmarkStart w:id="0" w:name="_GoBack"/>
      <w:bookmarkEnd w:id="0"/>
      <w:r>
        <w:t xml:space="preserve">огов за 2024 год. УФНС России по Республике Алтай направлено 8918 </w:t>
      </w:r>
      <w:r w:rsidR="00973734">
        <w:t xml:space="preserve">налоговых </w:t>
      </w:r>
      <w:r>
        <w:t xml:space="preserve">уведомлений </w:t>
      </w:r>
      <w:r w:rsidR="00973734">
        <w:t xml:space="preserve"> </w:t>
      </w:r>
      <w:r>
        <w:t xml:space="preserve">в том числе:  4907 документов через единый портал государственных услуг (55%), 4011 документов на бумажных носителях (45%). </w:t>
      </w:r>
    </w:p>
    <w:p w:rsidR="008F3527" w:rsidRDefault="008F3527" w:rsidP="00E1750C">
      <w:pPr>
        <w:jc w:val="both"/>
      </w:pPr>
      <w:r>
        <w:tab/>
        <w:t>Для более оперативной работы по направлению налоговых уведомлений, другой информации налогоплательщикам физическим лицам</w:t>
      </w:r>
      <w:r w:rsidR="00973734">
        <w:t>,</w:t>
      </w:r>
      <w:r>
        <w:t xml:space="preserve"> предлагается подключиться к Личному кабинету налогоплательщика</w:t>
      </w:r>
      <w:r w:rsidR="00973734">
        <w:t>, или предусмотреть получение налоговых документов на портале государственных услуг, или получать уведомления через МФЦ.</w:t>
      </w:r>
    </w:p>
    <w:p w:rsidR="008F3527" w:rsidRDefault="008F3527" w:rsidP="00E1750C">
      <w:pPr>
        <w:jc w:val="both"/>
      </w:pPr>
      <w:r>
        <w:t>Порядок подключения:</w:t>
      </w:r>
    </w:p>
    <w:p w:rsidR="008F3527" w:rsidRDefault="008F3527" w:rsidP="008F3527">
      <w:pPr>
        <w:pStyle w:val="a3"/>
        <w:numPr>
          <w:ilvl w:val="0"/>
          <w:numId w:val="1"/>
        </w:numPr>
        <w:jc w:val="both"/>
      </w:pPr>
      <w:r>
        <w:t xml:space="preserve">Обратиться в налоговый орган или МФЦ с </w:t>
      </w:r>
      <w:proofErr w:type="gramStart"/>
      <w:r>
        <w:t>документом</w:t>
      </w:r>
      <w:proofErr w:type="gramEnd"/>
      <w:r>
        <w:t xml:space="preserve"> удостоверяющим личность для получения парольной карты, а родители в Личном кабинете  могут добавить  учётные записи несовершеннолетних детей.</w:t>
      </w:r>
    </w:p>
    <w:p w:rsidR="008F3527" w:rsidRDefault="008F3527" w:rsidP="008F3527">
      <w:pPr>
        <w:pStyle w:val="a3"/>
        <w:numPr>
          <w:ilvl w:val="0"/>
          <w:numId w:val="1"/>
        </w:numPr>
        <w:jc w:val="both"/>
      </w:pPr>
      <w:r>
        <w:t xml:space="preserve">Для получения налоговых документов через Единый портал </w:t>
      </w:r>
      <w:proofErr w:type="spellStart"/>
      <w:r>
        <w:t>госуслуг</w:t>
      </w:r>
      <w:proofErr w:type="spellEnd"/>
      <w:r>
        <w:t xml:space="preserve"> налогоплательщику самостоятельно на </w:t>
      </w:r>
      <w:proofErr w:type="spellStart"/>
      <w:r>
        <w:t>Госуслугах</w:t>
      </w:r>
      <w:proofErr w:type="spellEnd"/>
      <w:r>
        <w:t xml:space="preserve"> необходимо направить согласие в ФНС России, установить  </w:t>
      </w:r>
      <w:proofErr w:type="spellStart"/>
      <w:r>
        <w:t>Госключ</w:t>
      </w:r>
      <w:proofErr w:type="spellEnd"/>
      <w:r>
        <w:t xml:space="preserve"> и подписать заявление на получение налоговых документов.</w:t>
      </w:r>
    </w:p>
    <w:p w:rsidR="00973734" w:rsidRDefault="008F3527" w:rsidP="008F3527">
      <w:pPr>
        <w:jc w:val="both"/>
      </w:pPr>
      <w:r>
        <w:tab/>
        <w:t xml:space="preserve">Получение налоговых документов в электронном виде позволит жителям района своевременно получить документы на уплату налогов, тем самым </w:t>
      </w:r>
      <w:proofErr w:type="gramStart"/>
      <w:r>
        <w:t>избежать начисление</w:t>
      </w:r>
      <w:proofErr w:type="gramEnd"/>
      <w:r>
        <w:t xml:space="preserve"> пени, окажет существенное влияние на повышение уровня собираемости имущественных налогов</w:t>
      </w:r>
      <w:r w:rsidR="00973734">
        <w:t xml:space="preserve"> и соответственно снижение возникновения задолженности в бюджет района.</w:t>
      </w:r>
    </w:p>
    <w:p w:rsidR="00973734" w:rsidRDefault="00973734" w:rsidP="008F3527">
      <w:pPr>
        <w:jc w:val="both"/>
      </w:pPr>
    </w:p>
    <w:p w:rsidR="008F3527" w:rsidRPr="00973734" w:rsidRDefault="00973734" w:rsidP="00973734">
      <w:pPr>
        <w:jc w:val="both"/>
        <w:rPr>
          <w:b/>
        </w:rPr>
      </w:pPr>
      <w:r w:rsidRPr="00973734">
        <w:rPr>
          <w:b/>
        </w:rPr>
        <w:t xml:space="preserve">Ещё раз напоминаем всем плательщикам имущественных налогов, что налоги (земельный, имущественный, транспортный) нужно обязательно заплатить до 1 декабря текущего года, а так же погасить задолженность прошлых лет. </w:t>
      </w:r>
    </w:p>
    <w:p w:rsidR="00973734" w:rsidRDefault="00973734" w:rsidP="00973734">
      <w:pPr>
        <w:jc w:val="both"/>
      </w:pPr>
    </w:p>
    <w:p w:rsidR="00973734" w:rsidRDefault="00973734" w:rsidP="00973734">
      <w:pPr>
        <w:jc w:val="both"/>
      </w:pPr>
      <w:r>
        <w:t>С уважением Администрация МО «</w:t>
      </w:r>
      <w:proofErr w:type="spellStart"/>
      <w:r>
        <w:t>Усть-Коксинский</w:t>
      </w:r>
      <w:proofErr w:type="spellEnd"/>
      <w:r>
        <w:t xml:space="preserve"> район» РА</w:t>
      </w:r>
    </w:p>
    <w:sectPr w:rsidR="00973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30CB6"/>
    <w:multiLevelType w:val="hybridMultilevel"/>
    <w:tmpl w:val="E968B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50C"/>
    <w:rsid w:val="00246897"/>
    <w:rsid w:val="005B1B3A"/>
    <w:rsid w:val="0066523F"/>
    <w:rsid w:val="008F3527"/>
    <w:rsid w:val="00973734"/>
    <w:rsid w:val="00E1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3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1B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4">
    <w:name w:val="heading 4"/>
    <w:basedOn w:val="a"/>
    <w:next w:val="a"/>
    <w:link w:val="40"/>
    <w:qFormat/>
    <w:rsid w:val="005B1B3A"/>
    <w:pPr>
      <w:keepNext/>
      <w:ind w:left="6372"/>
      <w:outlineLvl w:val="3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B3A"/>
    <w:rPr>
      <w:rFonts w:ascii="Cambria" w:hAnsi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B1B3A"/>
    <w:rPr>
      <w:b/>
      <w:bCs/>
      <w:sz w:val="28"/>
      <w:szCs w:val="24"/>
      <w:u w:val="single"/>
      <w:lang w:eastAsia="ru-RU"/>
    </w:rPr>
  </w:style>
  <w:style w:type="paragraph" w:styleId="a3">
    <w:name w:val="List Paragraph"/>
    <w:basedOn w:val="a"/>
    <w:uiPriority w:val="34"/>
    <w:qFormat/>
    <w:rsid w:val="008F35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B3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1B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4">
    <w:name w:val="heading 4"/>
    <w:basedOn w:val="a"/>
    <w:next w:val="a"/>
    <w:link w:val="40"/>
    <w:qFormat/>
    <w:rsid w:val="005B1B3A"/>
    <w:pPr>
      <w:keepNext/>
      <w:ind w:left="6372"/>
      <w:outlineLvl w:val="3"/>
    </w:pPr>
    <w:rPr>
      <w:b/>
      <w:b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B3A"/>
    <w:rPr>
      <w:rFonts w:ascii="Cambria" w:hAnsi="Cambria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B1B3A"/>
    <w:rPr>
      <w:b/>
      <w:bCs/>
      <w:sz w:val="28"/>
      <w:szCs w:val="24"/>
      <w:u w:val="single"/>
      <w:lang w:eastAsia="ru-RU"/>
    </w:rPr>
  </w:style>
  <w:style w:type="paragraph" w:styleId="a3">
    <w:name w:val="List Paragraph"/>
    <w:basedOn w:val="a"/>
    <w:uiPriority w:val="34"/>
    <w:qFormat/>
    <w:rsid w:val="008F3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1</cp:revision>
  <dcterms:created xsi:type="dcterms:W3CDTF">2025-10-29T03:10:00Z</dcterms:created>
  <dcterms:modified xsi:type="dcterms:W3CDTF">2025-10-29T04:24:00Z</dcterms:modified>
</cp:coreProperties>
</file>